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F97F7" w14:textId="77777777" w:rsidR="00E63137" w:rsidRDefault="00E63137">
      <w:pPr>
        <w:pStyle w:val="Didefault"/>
        <w:suppressAutoHyphens/>
        <w:spacing w:before="0" w:line="312" w:lineRule="auto"/>
        <w:jc w:val="center"/>
        <w:rPr>
          <w:rFonts w:ascii="Geogrotesque Regular" w:hAnsi="Geogrotesque Regular"/>
        </w:rPr>
      </w:pPr>
    </w:p>
    <w:p w14:paraId="61A5E1C7" w14:textId="77777777" w:rsidR="00E63137" w:rsidRDefault="00B95581">
      <w:pPr>
        <w:pStyle w:val="Didefault"/>
        <w:suppressAutoHyphens/>
        <w:spacing w:before="0" w:line="312" w:lineRule="auto"/>
        <w:jc w:val="center"/>
        <w:rPr>
          <w:rFonts w:ascii="Geogrotesque Regular" w:eastAsia="Geogrotesque Regular" w:hAnsi="Geogrotesque Regular" w:cs="Geogrotesque Regular"/>
          <w:caps/>
          <w:sz w:val="32"/>
          <w:szCs w:val="32"/>
        </w:rPr>
      </w:pPr>
      <w:r>
        <w:rPr>
          <w:rFonts w:ascii="Geogrotesque Regular" w:hAnsi="Geogrotesque Regular"/>
          <w:caps/>
          <w:sz w:val="32"/>
          <w:szCs w:val="32"/>
        </w:rPr>
        <w:t xml:space="preserve">PER ALTRE VIE </w:t>
      </w:r>
    </w:p>
    <w:p w14:paraId="33D383A8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480" w:lineRule="auto"/>
        <w:jc w:val="center"/>
        <w:rPr>
          <w:rFonts w:ascii="Geogrotesque Regular" w:eastAsia="Geogrotesque Regular" w:hAnsi="Geogrotesque Regular" w:cs="Geogrotesque Regular"/>
          <w:caps/>
          <w:sz w:val="26"/>
          <w:szCs w:val="26"/>
        </w:rPr>
      </w:pPr>
      <w:r>
        <w:rPr>
          <w:rFonts w:ascii="Geogrotesque Regular" w:hAnsi="Geogrotesque Regular"/>
          <w:caps/>
          <w:sz w:val="26"/>
          <w:szCs w:val="26"/>
        </w:rPr>
        <w:t>Samaneh Atef | Maria Callegaro | Maurizio Fontanelli | Alessandra Michelangelo</w:t>
      </w:r>
    </w:p>
    <w:p w14:paraId="546EA13E" w14:textId="77777777" w:rsidR="00E63137" w:rsidRDefault="00B95581">
      <w:pPr>
        <w:pStyle w:val="Didefault"/>
        <w:suppressAutoHyphens/>
        <w:spacing w:before="0" w:line="312" w:lineRule="auto"/>
        <w:jc w:val="center"/>
        <w:rPr>
          <w:rFonts w:ascii="Geogrotesque Regular" w:eastAsia="Geogrotesque Regular" w:hAnsi="Geogrotesque Regular" w:cs="Geogrotesque Regular"/>
        </w:rPr>
      </w:pPr>
      <w:r>
        <w:rPr>
          <w:rFonts w:ascii="Geogrotesque Regular" w:hAnsi="Geogrotesque Regular"/>
        </w:rPr>
        <w:t xml:space="preserve">A cura di Marzia </w:t>
      </w:r>
      <w:proofErr w:type="spellStart"/>
      <w:r>
        <w:rPr>
          <w:rFonts w:ascii="Geogrotesque Regular" w:hAnsi="Geogrotesque Regular"/>
        </w:rPr>
        <w:t>Capannolo</w:t>
      </w:r>
      <w:proofErr w:type="spellEnd"/>
    </w:p>
    <w:p w14:paraId="332C9FDD" w14:textId="77777777" w:rsidR="00E63137" w:rsidRDefault="00E63137">
      <w:pPr>
        <w:pStyle w:val="Didefault"/>
        <w:suppressAutoHyphens/>
        <w:spacing w:before="0" w:line="312" w:lineRule="auto"/>
        <w:jc w:val="center"/>
        <w:rPr>
          <w:rFonts w:ascii="Geogrotesque Regular" w:eastAsia="Geogrotesque Regular" w:hAnsi="Geogrotesque Regular" w:cs="Geogrotesque Regular"/>
          <w:sz w:val="10"/>
          <w:szCs w:val="10"/>
        </w:rPr>
      </w:pPr>
    </w:p>
    <w:p w14:paraId="51FDC10B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12" w:lineRule="auto"/>
        <w:jc w:val="center"/>
        <w:rPr>
          <w:rFonts w:ascii="Geogrotesque Regular" w:eastAsia="Geogrotesque Regular" w:hAnsi="Geogrotesque Regular" w:cs="Geogrotesque Regular"/>
          <w:sz w:val="28"/>
          <w:szCs w:val="28"/>
        </w:rPr>
      </w:pPr>
      <w:r>
        <w:rPr>
          <w:rFonts w:ascii="Geogrotesque Regular" w:hAnsi="Geogrotesque Regular"/>
          <w:sz w:val="28"/>
          <w:szCs w:val="28"/>
        </w:rPr>
        <w:t>8 aprile - 4 giugno 2022</w:t>
      </w:r>
    </w:p>
    <w:p w14:paraId="0EE3A215" w14:textId="77777777" w:rsidR="00E63137" w:rsidRDefault="00E63137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12" w:lineRule="auto"/>
        <w:jc w:val="center"/>
        <w:rPr>
          <w:rFonts w:ascii="Geogrotesque Regular" w:eastAsia="Geogrotesque Regular" w:hAnsi="Geogrotesque Regular" w:cs="Geogrotesque Regular"/>
          <w:sz w:val="28"/>
          <w:szCs w:val="28"/>
        </w:rPr>
      </w:pPr>
    </w:p>
    <w:p w14:paraId="4DCDC65C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12" w:lineRule="auto"/>
        <w:jc w:val="center"/>
        <w:rPr>
          <w:rFonts w:ascii="Geogrotesque Regular" w:eastAsia="Geogrotesque Regular" w:hAnsi="Geogrotesque Regular" w:cs="Geogrotesque Regular"/>
          <w:color w:val="FF2600"/>
          <w:sz w:val="26"/>
          <w:szCs w:val="26"/>
        </w:rPr>
      </w:pPr>
      <w:r>
        <w:rPr>
          <w:rFonts w:ascii="Geogrotesque Regular" w:hAnsi="Geogrotesque Regular"/>
          <w:color w:val="FF2600"/>
          <w:sz w:val="26"/>
          <w:szCs w:val="26"/>
        </w:rPr>
        <w:t xml:space="preserve">Inaugurazione: 8 aprile ore 15.00 - 20.00 </w:t>
      </w:r>
    </w:p>
    <w:p w14:paraId="6A3FA33E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12" w:lineRule="auto"/>
        <w:jc w:val="center"/>
        <w:rPr>
          <w:rFonts w:ascii="Geogrotesque Regular" w:eastAsia="Geogrotesque Regular" w:hAnsi="Geogrotesque Regular" w:cs="Geogrotesque Regular"/>
          <w:sz w:val="26"/>
          <w:szCs w:val="26"/>
        </w:rPr>
      </w:pPr>
      <w:r>
        <w:rPr>
          <w:rFonts w:ascii="Geogrotesque Regular" w:hAnsi="Geogrotesque Regular"/>
          <w:sz w:val="26"/>
          <w:szCs w:val="26"/>
        </w:rPr>
        <w:t xml:space="preserve">Via Ornato 4 -Torino </w:t>
      </w:r>
    </w:p>
    <w:p w14:paraId="266669FA" w14:textId="77777777" w:rsidR="00E63137" w:rsidRDefault="00E63137">
      <w:pPr>
        <w:pStyle w:val="Didefault"/>
        <w:suppressAutoHyphens/>
        <w:spacing w:before="0" w:line="312" w:lineRule="auto"/>
        <w:jc w:val="center"/>
        <w:rPr>
          <w:rFonts w:ascii="Geogrotesque Regular" w:eastAsia="Geogrotesque Regular" w:hAnsi="Geogrotesque Regular" w:cs="Geogrotesque Regular"/>
        </w:rPr>
      </w:pPr>
    </w:p>
    <w:p w14:paraId="41FC573D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 xml:space="preserve">La nuova stagione espositiva della </w:t>
      </w:r>
      <w:r>
        <w:rPr>
          <w:rFonts w:ascii="Geogrotesque Bold" w:hAnsi="Geogrotesque Bold"/>
          <w:color w:val="222222"/>
          <w:u w:color="222222"/>
        </w:rPr>
        <w:t>Galleria Gliacrobati</w:t>
      </w:r>
      <w:r>
        <w:rPr>
          <w:rFonts w:ascii="Geogrotesque Regular" w:hAnsi="Geogrotesque Regular"/>
          <w:color w:val="222222"/>
          <w:u w:color="222222"/>
        </w:rPr>
        <w:t xml:space="preserve"> riparte con la mostra </w:t>
      </w:r>
      <w:proofErr w:type="gramStart"/>
      <w:r>
        <w:rPr>
          <w:rFonts w:ascii="Geogrotesque Regular" w:hAnsi="Geogrotesque Regular"/>
          <w:color w:val="222222"/>
          <w:u w:color="222222"/>
        </w:rPr>
        <w:t>collettiva</w:t>
      </w:r>
      <w:proofErr w:type="gramEnd"/>
      <w:r>
        <w:rPr>
          <w:rFonts w:ascii="Geogrotesque Regular" w:hAnsi="Geogrotesque Regular"/>
          <w:color w:val="222222"/>
          <w:u w:color="222222"/>
        </w:rPr>
        <w:t xml:space="preserve"> </w:t>
      </w:r>
      <w:r>
        <w:rPr>
          <w:rFonts w:ascii="Geogrotesque-RegularItalic" w:hAnsi="Geogrotesque-RegularItalic"/>
          <w:i/>
          <w:iCs/>
          <w:color w:val="222222"/>
          <w:u w:color="222222"/>
        </w:rPr>
        <w:t>Per altre Vie</w:t>
      </w:r>
      <w:r>
        <w:rPr>
          <w:rFonts w:ascii="Geogrotesque Regular" w:hAnsi="Geogrotesque Regular"/>
          <w:color w:val="222222"/>
          <w:u w:color="222222"/>
        </w:rPr>
        <w:t xml:space="preserve">, a cura di Marzia </w:t>
      </w:r>
      <w:proofErr w:type="spellStart"/>
      <w:r>
        <w:rPr>
          <w:rFonts w:ascii="Geogrotesque Regular" w:hAnsi="Geogrotesque Regular"/>
          <w:color w:val="222222"/>
          <w:u w:color="222222"/>
        </w:rPr>
        <w:t>Capannolo</w:t>
      </w:r>
      <w:proofErr w:type="spellEnd"/>
      <w:r>
        <w:rPr>
          <w:rFonts w:ascii="Geogrotesque Regular" w:hAnsi="Geogrotesque Regular"/>
          <w:color w:val="222222"/>
          <w:u w:color="222222"/>
        </w:rPr>
        <w:t>, in continuit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>con le riflessioni emerse durante 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 xml:space="preserve">ultima edizione del </w:t>
      </w:r>
      <w:r>
        <w:rPr>
          <w:rFonts w:ascii="Geogrotesque-RegularItalic" w:hAnsi="Geogrotesque-RegularItalic"/>
          <w:i/>
          <w:iCs/>
          <w:color w:val="222222"/>
          <w:u w:color="222222"/>
        </w:rPr>
        <w:t>Festival Outsider Art</w:t>
      </w:r>
      <w:r>
        <w:rPr>
          <w:rFonts w:ascii="Geogrotesque Regular" w:hAnsi="Geogrotesque Regular"/>
          <w:color w:val="222222"/>
          <w:u w:color="222222"/>
        </w:rPr>
        <w:t xml:space="preserve"> incentrata</w:t>
      </w:r>
      <w:r>
        <w:rPr>
          <w:rFonts w:ascii="Geogrotesque Regular" w:hAnsi="Geogrotesque Regular"/>
          <w:color w:val="222222"/>
          <w:u w:color="222222"/>
        </w:rPr>
        <w:t xml:space="preserve"> sul tema della medianicit</w:t>
      </w:r>
      <w:r>
        <w:rPr>
          <w:rFonts w:ascii="Geogrotesque Regular" w:hAnsi="Geogrotesque Regular"/>
          <w:color w:val="222222"/>
          <w:u w:color="222222"/>
        </w:rPr>
        <w:t>à</w:t>
      </w:r>
      <w:r>
        <w:rPr>
          <w:rFonts w:ascii="Geogrotesque Regular" w:hAnsi="Geogrotesque Regular"/>
          <w:color w:val="222222"/>
          <w:u w:color="222222"/>
        </w:rPr>
        <w:t xml:space="preserve">, che si </w:t>
      </w:r>
      <w:r>
        <w:rPr>
          <w:rFonts w:ascii="Geogrotesque Regular" w:hAnsi="Geogrotesque Regular"/>
          <w:color w:val="222222"/>
          <w:u w:color="222222"/>
        </w:rPr>
        <w:t xml:space="preserve">è </w:t>
      </w:r>
      <w:r>
        <w:rPr>
          <w:rFonts w:ascii="Geogrotesque Regular" w:hAnsi="Geogrotesque Regular"/>
          <w:color w:val="222222"/>
          <w:u w:color="222222"/>
        </w:rPr>
        <w:t>svolto a Torino durante lo scorso mese di ottobre.</w:t>
      </w:r>
    </w:p>
    <w:p w14:paraId="08AB9A94" w14:textId="77777777" w:rsidR="00E63137" w:rsidRDefault="00E63137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sz w:val="12"/>
          <w:szCs w:val="12"/>
          <w:u w:color="222222"/>
        </w:rPr>
      </w:pPr>
    </w:p>
    <w:p w14:paraId="3A55C3F5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 xml:space="preserve">Il progetto </w:t>
      </w:r>
      <w:proofErr w:type="gramStart"/>
      <w:r>
        <w:rPr>
          <w:rFonts w:ascii="Geogrotesque Regular" w:hAnsi="Geogrotesque Regular"/>
          <w:color w:val="222222"/>
          <w:u w:color="222222"/>
        </w:rPr>
        <w:t>espositivo</w:t>
      </w:r>
      <w:proofErr w:type="gramEnd"/>
      <w:r>
        <w:rPr>
          <w:rFonts w:ascii="Geogrotesque Regular" w:hAnsi="Geogrotesque Regular"/>
          <w:color w:val="222222"/>
          <w:u w:color="222222"/>
        </w:rPr>
        <w:t xml:space="preserve"> </w:t>
      </w:r>
      <w:r>
        <w:rPr>
          <w:rFonts w:ascii="Geogrotesque-RegularItalic" w:hAnsi="Geogrotesque-RegularItalic"/>
          <w:i/>
          <w:iCs/>
          <w:color w:val="222222"/>
          <w:u w:color="222222"/>
        </w:rPr>
        <w:t>Per altre vie,</w:t>
      </w:r>
      <w:r>
        <w:rPr>
          <w:rFonts w:ascii="Geogrotesque Regular" w:hAnsi="Geogrotesque Regular"/>
          <w:color w:val="222222"/>
          <w:u w:color="222222"/>
        </w:rPr>
        <w:t xml:space="preserve"> realizzato in collaborazione con la </w:t>
      </w:r>
      <w:r>
        <w:rPr>
          <w:rFonts w:ascii="Geogrotesque Bold" w:hAnsi="Geogrotesque Bold"/>
          <w:color w:val="222222"/>
          <w:u w:color="222222"/>
        </w:rPr>
        <w:t>Galleria Maroncelli 12</w:t>
      </w:r>
      <w:r>
        <w:rPr>
          <w:rFonts w:ascii="Geogrotesque Regular" w:hAnsi="Geogrotesque Regular"/>
          <w:color w:val="222222"/>
          <w:u w:color="222222"/>
        </w:rPr>
        <w:t xml:space="preserve"> di Milano e 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Bold" w:hAnsi="Geogrotesque Bold"/>
          <w:color w:val="222222"/>
          <w:u w:color="222222"/>
        </w:rPr>
        <w:t>Atelier Blu Cammello</w:t>
      </w:r>
      <w:r>
        <w:rPr>
          <w:rFonts w:ascii="Geogrotesque Regular" w:hAnsi="Geogrotesque Regular"/>
          <w:color w:val="222222"/>
          <w:u w:color="222222"/>
        </w:rPr>
        <w:t xml:space="preserve"> di Livorno vede protagonisti gli artisti </w:t>
      </w:r>
      <w:proofErr w:type="spellStart"/>
      <w:r>
        <w:rPr>
          <w:rFonts w:ascii="Geogrotesque Bold" w:hAnsi="Geogrotesque Bold"/>
          <w:color w:val="222222"/>
          <w:u w:color="222222"/>
        </w:rPr>
        <w:t>Samaneh</w:t>
      </w:r>
      <w:proofErr w:type="spellEnd"/>
      <w:r>
        <w:rPr>
          <w:rFonts w:ascii="Geogrotesque Bold" w:hAnsi="Geogrotesque Bold"/>
          <w:color w:val="222222"/>
          <w:u w:color="222222"/>
        </w:rPr>
        <w:t xml:space="preserve"> Atef</w:t>
      </w:r>
      <w:r>
        <w:rPr>
          <w:rFonts w:ascii="Geogrotesque Regular" w:hAnsi="Geogrotesque Regular"/>
          <w:color w:val="222222"/>
          <w:u w:color="222222"/>
        </w:rPr>
        <w:t xml:space="preserve">, </w:t>
      </w:r>
      <w:r>
        <w:rPr>
          <w:rFonts w:ascii="Geogrotesque Bold" w:hAnsi="Geogrotesque Bold"/>
          <w:color w:val="222222"/>
          <w:u w:color="222222"/>
        </w:rPr>
        <w:t>Maria Callegaro</w:t>
      </w:r>
      <w:r>
        <w:rPr>
          <w:rFonts w:ascii="Geogrotesque Regular" w:hAnsi="Geogrotesque Regular"/>
          <w:color w:val="222222"/>
          <w:u w:color="222222"/>
        </w:rPr>
        <w:t xml:space="preserve">, </w:t>
      </w:r>
      <w:r>
        <w:rPr>
          <w:rFonts w:ascii="Geogrotesque Bold" w:hAnsi="Geogrotesque Bold"/>
          <w:color w:val="222222"/>
          <w:u w:color="222222"/>
        </w:rPr>
        <w:t>Maurizio Fontanelli</w:t>
      </w:r>
      <w:r>
        <w:rPr>
          <w:rFonts w:ascii="Geogrotesque Regular" w:hAnsi="Geogrotesque Regular"/>
          <w:color w:val="222222"/>
          <w:u w:color="222222"/>
        </w:rPr>
        <w:t>,</w:t>
      </w:r>
      <w:r>
        <w:rPr>
          <w:rFonts w:ascii="Geogrotesque Bold" w:hAnsi="Geogrotesque Bold"/>
          <w:color w:val="222222"/>
          <w:u w:color="222222"/>
        </w:rPr>
        <w:t xml:space="preserve"> Alessandra Michelangelo</w:t>
      </w:r>
      <w:r>
        <w:rPr>
          <w:rFonts w:ascii="Geogrotesque Regular" w:hAnsi="Geogrotesque Regular"/>
          <w:color w:val="222222"/>
          <w:u w:color="222222"/>
        </w:rPr>
        <w:t xml:space="preserve"> e </w:t>
      </w:r>
      <w:r>
        <w:rPr>
          <w:rFonts w:ascii="Geogrotesque Bold" w:hAnsi="Geogrotesque Bold"/>
          <w:color w:val="222222"/>
          <w:u w:color="222222"/>
        </w:rPr>
        <w:t>Massimo Ricciardo</w:t>
      </w:r>
      <w:r>
        <w:rPr>
          <w:rFonts w:ascii="Geogrotesque Regular" w:hAnsi="Geogrotesque Regular"/>
          <w:color w:val="222222"/>
          <w:u w:color="222222"/>
        </w:rPr>
        <w:t xml:space="preserve">. </w:t>
      </w:r>
    </w:p>
    <w:p w14:paraId="074B5D95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 xml:space="preserve">La mostra </w:t>
      </w:r>
      <w:r>
        <w:rPr>
          <w:rFonts w:ascii="Geogrotesque Regular" w:hAnsi="Geogrotesque Regular"/>
          <w:color w:val="222222"/>
          <w:u w:color="222222"/>
        </w:rPr>
        <w:t xml:space="preserve">è </w:t>
      </w:r>
      <w:r>
        <w:rPr>
          <w:rFonts w:ascii="Geogrotesque Regular" w:hAnsi="Geogrotesque Regular"/>
          <w:color w:val="222222"/>
          <w:u w:color="222222"/>
        </w:rPr>
        <w:t xml:space="preserve">inserita nel programma </w:t>
      </w:r>
      <w:r>
        <w:rPr>
          <w:rFonts w:ascii="Geogrotesque Bold" w:hAnsi="Geogrotesque Bold"/>
          <w:color w:val="222222"/>
          <w:u w:color="222222"/>
        </w:rPr>
        <w:t>Exhibi.to 2022</w:t>
      </w:r>
      <w:r>
        <w:rPr>
          <w:rFonts w:ascii="Geogrotesque Regular" w:hAnsi="Geogrotesque Regular"/>
          <w:color w:val="222222"/>
          <w:u w:color="222222"/>
        </w:rPr>
        <w:t xml:space="preserve"> che coinvolge trentuno gallerie torinesi con esposizioni </w:t>
      </w:r>
      <w:proofErr w:type="gramStart"/>
      <w:r>
        <w:rPr>
          <w:rFonts w:ascii="Geogrotesque Regular" w:hAnsi="Geogrotesque Regular"/>
          <w:color w:val="222222"/>
          <w:u w:color="222222"/>
        </w:rPr>
        <w:t>e</w:t>
      </w:r>
      <w:proofErr w:type="gramEnd"/>
      <w:r>
        <w:rPr>
          <w:rFonts w:ascii="Geogrotesque Regular" w:hAnsi="Geogrotesque Regular"/>
          <w:color w:val="222222"/>
          <w:u w:color="222222"/>
        </w:rPr>
        <w:t xml:space="preserve"> eventi </w:t>
      </w:r>
      <w:r>
        <w:rPr>
          <w:rFonts w:ascii="Geogrotesque Regular" w:hAnsi="Geogrotesque Regular"/>
          <w:color w:val="222222"/>
          <w:u w:color="222222"/>
        </w:rPr>
        <w:t xml:space="preserve">coordinati nei giorni </w:t>
      </w:r>
      <w:r>
        <w:rPr>
          <w:rFonts w:ascii="Geogrotesque Bold" w:hAnsi="Geogrotesque Bold"/>
          <w:color w:val="222222"/>
          <w:u w:color="222222"/>
        </w:rPr>
        <w:t>8</w:t>
      </w:r>
      <w:r>
        <w:rPr>
          <w:rFonts w:ascii="Geogrotesque Regular" w:hAnsi="Geogrotesque Regular"/>
          <w:color w:val="222222"/>
          <w:u w:color="222222"/>
        </w:rPr>
        <w:t xml:space="preserve"> - </w:t>
      </w:r>
      <w:r>
        <w:rPr>
          <w:rFonts w:ascii="Geogrotesque Bold" w:hAnsi="Geogrotesque Bold"/>
          <w:color w:val="222222"/>
          <w:u w:color="222222"/>
        </w:rPr>
        <w:t>9</w:t>
      </w:r>
      <w:r>
        <w:rPr>
          <w:rFonts w:ascii="Geogrotesque Regular" w:hAnsi="Geogrotesque Regular"/>
          <w:color w:val="222222"/>
          <w:u w:color="222222"/>
        </w:rPr>
        <w:t xml:space="preserve"> - </w:t>
      </w:r>
      <w:r>
        <w:rPr>
          <w:rFonts w:ascii="Geogrotesque Bold" w:hAnsi="Geogrotesque Bold"/>
          <w:color w:val="222222"/>
          <w:u w:color="222222"/>
        </w:rPr>
        <w:t>10 aprile</w:t>
      </w:r>
      <w:r>
        <w:rPr>
          <w:rFonts w:ascii="Geogrotesque Regular" w:hAnsi="Geogrotesque Regular"/>
          <w:color w:val="222222"/>
          <w:u w:color="222222"/>
        </w:rPr>
        <w:t>, dalle ore 15 alle 20.</w:t>
      </w:r>
    </w:p>
    <w:p w14:paraId="7151CCDB" w14:textId="77777777" w:rsidR="00E63137" w:rsidRDefault="00E63137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sz w:val="12"/>
          <w:szCs w:val="12"/>
          <w:u w:color="222222"/>
        </w:rPr>
      </w:pPr>
    </w:p>
    <w:p w14:paraId="6A2CE272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>La sostanziale diversit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 xml:space="preserve">fra i vari linguaggi proposti viene ricomposta dalla sottile linea di tangenza lungo la quale si incontrano i processi creativi di ognuno degli artisti in mostra. </w:t>
      </w:r>
    </w:p>
    <w:p w14:paraId="56F8170A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u w:color="222222"/>
        </w:rPr>
      </w:pPr>
      <w:proofErr w:type="spellStart"/>
      <w:r>
        <w:rPr>
          <w:rFonts w:ascii="Geogrotesque Regular" w:hAnsi="Geogrotesque Regular"/>
          <w:color w:val="222222"/>
          <w:u w:color="222222"/>
        </w:rPr>
        <w:t>Samaneh</w:t>
      </w:r>
      <w:proofErr w:type="spellEnd"/>
      <w:r>
        <w:rPr>
          <w:rFonts w:ascii="Geogrotesque Regular" w:hAnsi="Geogrotesque Regular"/>
          <w:color w:val="222222"/>
          <w:u w:color="222222"/>
        </w:rPr>
        <w:t xml:space="preserve"> Atef utilizza fogli spesso contornati da cornici arabescate stampate che simulano la</w:t>
      </w:r>
      <w:r>
        <w:rPr>
          <w:rFonts w:ascii="Geogrotesque Regular" w:hAnsi="Geogrotesque Regular"/>
          <w:color w:val="222222"/>
          <w:u w:color="222222"/>
        </w:rPr>
        <w:t xml:space="preserve"> messa in quadro del fatto rappresentato, </w:t>
      </w:r>
      <w:proofErr w:type="spellStart"/>
      <w:r>
        <w:rPr>
          <w:rFonts w:ascii="Geogrotesque Regular" w:hAnsi="Geogrotesque Regular"/>
          <w:color w:val="222222"/>
          <w:u w:color="222222"/>
        </w:rPr>
        <w:t>iconizzando</w:t>
      </w:r>
      <w:proofErr w:type="spellEnd"/>
      <w:r>
        <w:rPr>
          <w:rFonts w:ascii="Geogrotesque Regular" w:hAnsi="Geogrotesque Regular"/>
          <w:color w:val="222222"/>
          <w:u w:color="222222"/>
        </w:rPr>
        <w:t xml:space="preserve"> lo stesso entro una dimensione votiva. Maria Callegaro, artista scomparsa nel 2013, ha affidato gli ultimi anni della sua esistenza alla pittura riportando sulla tela la rappresentazione di ci</w:t>
      </w:r>
      <w:r>
        <w:rPr>
          <w:rFonts w:ascii="Geogrotesque Regular" w:hAnsi="Geogrotesque Regular"/>
          <w:color w:val="222222"/>
          <w:u w:color="222222"/>
        </w:rPr>
        <w:t xml:space="preserve">ò </w:t>
      </w:r>
      <w:r>
        <w:rPr>
          <w:rFonts w:ascii="Geogrotesque Regular" w:hAnsi="Geogrotesque Regular"/>
          <w:color w:val="222222"/>
          <w:u w:color="222222"/>
        </w:rPr>
        <w:t>che le s</w:t>
      </w:r>
      <w:r>
        <w:rPr>
          <w:rFonts w:ascii="Geogrotesque Regular" w:hAnsi="Geogrotesque Regular"/>
          <w:color w:val="222222"/>
          <w:u w:color="222222"/>
        </w:rPr>
        <w:t>i manifestava alzando gli occhi al cielo. Maurizio Fontanelli, artista proveniente dalla scuderia dell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Atelier Blu Cammello di Livorno, attraverso composizioni segniche e simboliche evidenzia la necessit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>di riappropriarsi di un linguaggio misterico e lo f</w:t>
      </w:r>
      <w:r>
        <w:rPr>
          <w:rFonts w:ascii="Geogrotesque Regular" w:hAnsi="Geogrotesque Regular"/>
          <w:color w:val="222222"/>
          <w:u w:color="222222"/>
        </w:rPr>
        <w:t>a con oggetti rituali disseminati sul foglio, in netto contrasto con 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allontanamento dalla spiritualit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>che caratterizza profondamente la societ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>occidentale contemporanea.</w:t>
      </w:r>
    </w:p>
    <w:p w14:paraId="0698BC7E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>Anche Alessandra Michelangelo, scoperta da Riccardo Bargellini che ne ha seguito i</w:t>
      </w:r>
      <w:r>
        <w:rPr>
          <w:rFonts w:ascii="Geogrotesque Regular" w:hAnsi="Geogrotesque Regular"/>
          <w:color w:val="222222"/>
          <w:u w:color="222222"/>
        </w:rPr>
        <w:t xml:space="preserve">l lavoro e che </w:t>
      </w:r>
      <w:r>
        <w:rPr>
          <w:rFonts w:ascii="Geogrotesque Regular" w:hAnsi="Geogrotesque Regular"/>
          <w:color w:val="222222"/>
          <w:u w:color="222222"/>
        </w:rPr>
        <w:t xml:space="preserve">è </w:t>
      </w:r>
      <w:r>
        <w:rPr>
          <w:rFonts w:ascii="Geogrotesque Regular" w:hAnsi="Geogrotesque Regular"/>
          <w:color w:val="222222"/>
          <w:u w:color="222222"/>
        </w:rPr>
        <w:t>testimone dell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 xml:space="preserve">evoluzione del suo linguaggio espressivo, </w:t>
      </w:r>
      <w:r>
        <w:rPr>
          <w:rFonts w:ascii="Geogrotesque Regular" w:hAnsi="Geogrotesque Regular"/>
          <w:color w:val="222222"/>
          <w:u w:color="222222"/>
        </w:rPr>
        <w:t xml:space="preserve">è </w:t>
      </w:r>
      <w:r>
        <w:rPr>
          <w:rFonts w:ascii="Geogrotesque Regular" w:hAnsi="Geogrotesque Regular"/>
          <w:color w:val="222222"/>
          <w:u w:color="222222"/>
        </w:rPr>
        <w:t>stata una delle Artiste dell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Atelier Blu Cammello. Durante il suo breve percorso - muore a Livorno nel 2001 all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et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 xml:space="preserve">di 48 anni - ha affondato le </w:t>
      </w:r>
      <w:r>
        <w:rPr>
          <w:rFonts w:ascii="Geogrotesque Regular" w:hAnsi="Geogrotesque Regular"/>
          <w:color w:val="222222"/>
          <w:u w:color="222222"/>
        </w:rPr>
        <w:lastRenderedPageBreak/>
        <w:t>angosce visionarie delle sue emozio</w:t>
      </w:r>
      <w:r>
        <w:rPr>
          <w:rFonts w:ascii="Geogrotesque Regular" w:hAnsi="Geogrotesque Regular"/>
          <w:color w:val="222222"/>
          <w:u w:color="222222"/>
        </w:rPr>
        <w:t>ni pi</w:t>
      </w:r>
      <w:r>
        <w:rPr>
          <w:rFonts w:ascii="Geogrotesque Regular" w:hAnsi="Geogrotesque Regular"/>
          <w:color w:val="222222"/>
          <w:u w:color="222222"/>
        </w:rPr>
        <w:t xml:space="preserve">ù </w:t>
      </w:r>
      <w:r>
        <w:rPr>
          <w:rFonts w:ascii="Geogrotesque Regular" w:hAnsi="Geogrotesque Regular"/>
          <w:color w:val="222222"/>
          <w:u w:color="222222"/>
        </w:rPr>
        <w:t>profonde nel gesto pittorico da cui ha lasciato riemergere lingue arcaiche, echi di mondi dispersi, spiriti che galleggiano nell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aldil</w:t>
      </w:r>
      <w:r>
        <w:rPr>
          <w:rFonts w:ascii="Geogrotesque Regular" w:hAnsi="Geogrotesque Regular"/>
          <w:color w:val="222222"/>
          <w:u w:color="222222"/>
        </w:rPr>
        <w:t>à</w:t>
      </w:r>
      <w:r>
        <w:rPr>
          <w:rFonts w:ascii="Geogrotesque Regular" w:hAnsi="Geogrotesque Regular"/>
          <w:color w:val="222222"/>
          <w:u w:color="222222"/>
        </w:rPr>
        <w:t xml:space="preserve">, demoni antichi, affidando alla scelta di firmarsi </w:t>
      </w:r>
      <w:r>
        <w:rPr>
          <w:rFonts w:ascii="Geogrotesque Regular" w:hAnsi="Geogrotesque Regular"/>
          <w:color w:val="222222"/>
          <w:u w:color="222222"/>
        </w:rPr>
        <w:t>“</w:t>
      </w:r>
      <w:r>
        <w:rPr>
          <w:rFonts w:ascii="Geogrotesque Regular" w:hAnsi="Geogrotesque Regular"/>
          <w:color w:val="222222"/>
          <w:u w:color="222222"/>
        </w:rPr>
        <w:t>Michelangelo</w:t>
      </w:r>
      <w:r>
        <w:rPr>
          <w:rFonts w:ascii="Geogrotesque Regular" w:hAnsi="Geogrotesque Regular"/>
          <w:color w:val="222222"/>
          <w:u w:color="222222"/>
        </w:rPr>
        <w:t xml:space="preserve">” </w:t>
      </w:r>
      <w:r>
        <w:rPr>
          <w:rFonts w:ascii="Geogrotesque Regular" w:hAnsi="Geogrotesque Regular"/>
          <w:color w:val="222222"/>
          <w:u w:color="222222"/>
        </w:rPr>
        <w:t>la dichiarazione di avveramento dei misteri che</w:t>
      </w:r>
      <w:r>
        <w:rPr>
          <w:rFonts w:ascii="Geogrotesque Regular" w:hAnsi="Geogrotesque Regular"/>
          <w:color w:val="222222"/>
          <w:u w:color="222222"/>
        </w:rPr>
        <w:t xml:space="preserve"> si celano oltre il mondo sensibile, possibile solo attraverso 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Arte.</w:t>
      </w:r>
    </w:p>
    <w:p w14:paraId="2C83E9CB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>Massimo Ricciardo, artista che lavora prevalentemente con materiali di archivio, fotografie e pubblicazioni, concentra gran parte della</w:t>
      </w:r>
      <w:r>
        <w:rPr>
          <w:rFonts w:ascii="Geogrotesque Regular" w:hAnsi="Geogrotesque Regular"/>
          <w:color w:val="222222"/>
          <w:u w:color="222222"/>
        </w:rPr>
        <w:t xml:space="preserve"> sua ricerca sullo spostamento e sulla trasposizione temporale delle tracce di vissuti passati e ricordi emozionali. La stesura del suo lavoro passa necessariamente da pi</w:t>
      </w:r>
      <w:r>
        <w:rPr>
          <w:rFonts w:ascii="Geogrotesque Regular" w:hAnsi="Geogrotesque Regular"/>
          <w:color w:val="222222"/>
          <w:u w:color="222222"/>
        </w:rPr>
        <w:t xml:space="preserve">ù </w:t>
      </w:r>
      <w:r>
        <w:rPr>
          <w:rFonts w:ascii="Geogrotesque Regular" w:hAnsi="Geogrotesque Regular"/>
          <w:color w:val="222222"/>
          <w:u w:color="222222"/>
        </w:rPr>
        <w:t>fasi progettuali e costruttive, attuando un procedimento che contrasta fondamentalme</w:t>
      </w:r>
      <w:r>
        <w:rPr>
          <w:rFonts w:ascii="Geogrotesque Regular" w:hAnsi="Geogrotesque Regular"/>
          <w:color w:val="222222"/>
          <w:u w:color="222222"/>
        </w:rPr>
        <w:t>nte con la rapidit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 xml:space="preserve">del gesto creativo che </w:t>
      </w:r>
      <w:r>
        <w:rPr>
          <w:rFonts w:ascii="Geogrotesque Regular" w:hAnsi="Geogrotesque Regular"/>
          <w:color w:val="222222"/>
          <w:u w:color="222222"/>
        </w:rPr>
        <w:t xml:space="preserve">è </w:t>
      </w:r>
      <w:r>
        <w:rPr>
          <w:rFonts w:ascii="Geogrotesque Regular" w:hAnsi="Geogrotesque Regular"/>
          <w:color w:val="222222"/>
          <w:u w:color="222222"/>
        </w:rPr>
        <w:t xml:space="preserve">propria di tante esperienze </w:t>
      </w:r>
      <w:r>
        <w:rPr>
          <w:rFonts w:ascii="Geogrotesque-RegularItalic" w:hAnsi="Geogrotesque-RegularItalic"/>
          <w:i/>
          <w:iCs/>
          <w:color w:val="222222"/>
          <w:u w:color="222222"/>
        </w:rPr>
        <w:t>outsider</w:t>
      </w:r>
      <w:r>
        <w:rPr>
          <w:rFonts w:ascii="Geogrotesque Regular" w:hAnsi="Geogrotesque Regular"/>
          <w:color w:val="222222"/>
          <w:u w:color="222222"/>
        </w:rPr>
        <w:t xml:space="preserve">. La partecipazione di Ricciardo alla mostra </w:t>
      </w:r>
      <w:r>
        <w:rPr>
          <w:rFonts w:ascii="Geogrotesque Regular" w:hAnsi="Geogrotesque Regular"/>
          <w:color w:val="222222"/>
          <w:u w:color="222222"/>
        </w:rPr>
        <w:t xml:space="preserve">è </w:t>
      </w:r>
      <w:r>
        <w:rPr>
          <w:rFonts w:ascii="Geogrotesque Regular" w:hAnsi="Geogrotesque Regular"/>
          <w:color w:val="222222"/>
          <w:u w:color="222222"/>
        </w:rPr>
        <w:t xml:space="preserve">affidata al trittico </w:t>
      </w:r>
      <w:r>
        <w:rPr>
          <w:rFonts w:ascii="Geogrotesque-RegularItalic" w:hAnsi="Geogrotesque-RegularItalic"/>
          <w:i/>
          <w:iCs/>
        </w:rPr>
        <w:t xml:space="preserve">Patrizio - I </w:t>
      </w:r>
      <w:proofErr w:type="spellStart"/>
      <w:r>
        <w:rPr>
          <w:rFonts w:ascii="Geogrotesque-RegularItalic" w:hAnsi="Geogrotesque-RegularItalic"/>
          <w:i/>
          <w:iCs/>
        </w:rPr>
        <w:t>don't</w:t>
      </w:r>
      <w:proofErr w:type="spellEnd"/>
      <w:r>
        <w:rPr>
          <w:rFonts w:ascii="Geogrotesque-RegularItalic" w:hAnsi="Geogrotesque-RegularItalic"/>
          <w:i/>
          <w:iCs/>
        </w:rPr>
        <w:t xml:space="preserve"> </w:t>
      </w:r>
      <w:proofErr w:type="spellStart"/>
      <w:r>
        <w:rPr>
          <w:rFonts w:ascii="Geogrotesque-RegularItalic" w:hAnsi="Geogrotesque-RegularItalic"/>
          <w:i/>
          <w:iCs/>
        </w:rPr>
        <w:t>fell</w:t>
      </w:r>
      <w:proofErr w:type="spellEnd"/>
      <w:r>
        <w:rPr>
          <w:rFonts w:ascii="Geogrotesque-RegularItalic" w:hAnsi="Geogrotesque-RegularItalic"/>
          <w:i/>
          <w:iCs/>
        </w:rPr>
        <w:t> </w:t>
      </w:r>
      <w:r>
        <w:rPr>
          <w:rFonts w:ascii="Geogrotesque-RegularItalic" w:hAnsi="Geogrotesque-RegularItalic"/>
          <w:i/>
          <w:iCs/>
        </w:rPr>
        <w:t xml:space="preserve">part of </w:t>
      </w:r>
      <w:proofErr w:type="spellStart"/>
      <w:r>
        <w:rPr>
          <w:rFonts w:ascii="Geogrotesque-RegularItalic" w:hAnsi="Geogrotesque-RegularItalic"/>
          <w:i/>
          <w:iCs/>
        </w:rPr>
        <w:t>any</w:t>
      </w:r>
      <w:proofErr w:type="spellEnd"/>
      <w:r>
        <w:rPr>
          <w:rFonts w:ascii="Geogrotesque-RegularItalic" w:hAnsi="Geogrotesque-RegularItalic"/>
          <w:i/>
          <w:iCs/>
        </w:rPr>
        <w:t xml:space="preserve"> </w:t>
      </w:r>
      <w:proofErr w:type="spellStart"/>
      <w:r>
        <w:rPr>
          <w:rFonts w:ascii="Geogrotesque-RegularItalic" w:hAnsi="Geogrotesque-RegularItalic"/>
          <w:i/>
          <w:iCs/>
        </w:rPr>
        <w:t>other</w:t>
      </w:r>
      <w:proofErr w:type="spellEnd"/>
      <w:r>
        <w:rPr>
          <w:rFonts w:ascii="Geogrotesque-RegularItalic" w:hAnsi="Geogrotesque-RegularItalic"/>
          <w:i/>
          <w:iCs/>
        </w:rPr>
        <w:t xml:space="preserve"> place </w:t>
      </w:r>
      <w:proofErr w:type="spellStart"/>
      <w:r>
        <w:rPr>
          <w:rFonts w:ascii="Geogrotesque-RegularItalic" w:hAnsi="Geogrotesque-RegularItalic"/>
          <w:i/>
          <w:iCs/>
        </w:rPr>
        <w:t>than</w:t>
      </w:r>
      <w:proofErr w:type="spellEnd"/>
      <w:r>
        <w:rPr>
          <w:rFonts w:ascii="Geogrotesque-RegularItalic" w:hAnsi="Geogrotesque-RegularItalic"/>
          <w:i/>
          <w:iCs/>
        </w:rPr>
        <w:t xml:space="preserve"> </w:t>
      </w:r>
      <w:proofErr w:type="spellStart"/>
      <w:r>
        <w:rPr>
          <w:rFonts w:ascii="Geogrotesque-RegularItalic" w:hAnsi="Geogrotesque-RegularItalic"/>
          <w:i/>
          <w:iCs/>
        </w:rPr>
        <w:t>this</w:t>
      </w:r>
      <w:proofErr w:type="spellEnd"/>
      <w:r>
        <w:rPr>
          <w:rFonts w:ascii="Geogrotesque-RegularItalic" w:hAnsi="Geogrotesque-RegularItalic"/>
          <w:i/>
          <w:iCs/>
        </w:rPr>
        <w:t xml:space="preserve">. </w:t>
      </w:r>
      <w:proofErr w:type="spellStart"/>
      <w:r>
        <w:rPr>
          <w:rFonts w:ascii="Geogrotesque-RegularItalic" w:hAnsi="Geogrotesque-RegularItalic"/>
          <w:i/>
          <w:iCs/>
        </w:rPr>
        <w:t>I've</w:t>
      </w:r>
      <w:proofErr w:type="spellEnd"/>
      <w:r>
        <w:rPr>
          <w:rFonts w:ascii="Geogrotesque-RegularItalic" w:hAnsi="Geogrotesque-RegularItalic"/>
          <w:i/>
          <w:iCs/>
        </w:rPr>
        <w:t xml:space="preserve"> </w:t>
      </w:r>
      <w:proofErr w:type="spellStart"/>
      <w:r>
        <w:rPr>
          <w:rFonts w:ascii="Geogrotesque-RegularItalic" w:hAnsi="Geogrotesque-RegularItalic"/>
          <w:i/>
          <w:iCs/>
        </w:rPr>
        <w:t>always</w:t>
      </w:r>
      <w:proofErr w:type="spellEnd"/>
      <w:r>
        <w:rPr>
          <w:rFonts w:ascii="Geogrotesque-RegularItalic" w:hAnsi="Geogrotesque-RegularItalic"/>
          <w:i/>
          <w:iCs/>
        </w:rPr>
        <w:t xml:space="preserve"> </w:t>
      </w:r>
      <w:proofErr w:type="spellStart"/>
      <w:r>
        <w:rPr>
          <w:rFonts w:ascii="Geogrotesque-RegularItalic" w:hAnsi="Geogrotesque-RegularItalic"/>
          <w:i/>
          <w:iCs/>
        </w:rPr>
        <w:t>been</w:t>
      </w:r>
      <w:proofErr w:type="spellEnd"/>
      <w:r>
        <w:rPr>
          <w:rFonts w:ascii="Geogrotesque-RegularItalic" w:hAnsi="Geogrotesque-RegularItalic"/>
          <w:i/>
          <w:iCs/>
        </w:rPr>
        <w:t xml:space="preserve"> </w:t>
      </w:r>
      <w:proofErr w:type="spellStart"/>
      <w:r>
        <w:rPr>
          <w:rFonts w:ascii="Geogrotesque-RegularItalic" w:hAnsi="Geogrotesque-RegularItalic"/>
          <w:i/>
          <w:iCs/>
        </w:rPr>
        <w:t>afraid</w:t>
      </w:r>
      <w:proofErr w:type="spellEnd"/>
      <w:r>
        <w:rPr>
          <w:rFonts w:ascii="Geogrotesque-RegularItalic" w:hAnsi="Geogrotesque-RegularItalic"/>
          <w:i/>
          <w:iCs/>
        </w:rPr>
        <w:t xml:space="preserve"> of wind, like the </w:t>
      </w:r>
      <w:r>
        <w:rPr>
          <w:rFonts w:ascii="Geogrotesque-RegularItalic" w:hAnsi="Geogrotesque-RegularItalic"/>
          <w:i/>
          <w:iCs/>
        </w:rPr>
        <w:t xml:space="preserve">stones of a low </w:t>
      </w:r>
      <w:proofErr w:type="spellStart"/>
      <w:r>
        <w:rPr>
          <w:rFonts w:ascii="Geogrotesque-RegularItalic" w:hAnsi="Geogrotesque-RegularItalic"/>
          <w:i/>
          <w:iCs/>
        </w:rPr>
        <w:t>wall</w:t>
      </w:r>
      <w:proofErr w:type="spellEnd"/>
      <w:r>
        <w:rPr>
          <w:rFonts w:ascii="Geogrotesque-RegularItalic" w:hAnsi="Geogrotesque-RegularItalic"/>
          <w:i/>
          <w:iCs/>
        </w:rPr>
        <w:t xml:space="preserve">, </w:t>
      </w:r>
      <w:r>
        <w:rPr>
          <w:rFonts w:ascii="Geogrotesque Regular" w:hAnsi="Geogrotesque Regular"/>
        </w:rPr>
        <w:t>o</w:t>
      </w:r>
      <w:r>
        <w:rPr>
          <w:rFonts w:ascii="Geogrotesque Regular" w:hAnsi="Geogrotesque Regular"/>
          <w:color w:val="222222"/>
          <w:u w:color="222222"/>
        </w:rPr>
        <w:t xml:space="preserve">vvero alla  selezione di una serie di frame tratti dal film </w:t>
      </w:r>
      <w:r>
        <w:rPr>
          <w:rFonts w:ascii="Geogrotesque Regular" w:hAnsi="Geogrotesque Regular"/>
          <w:color w:val="222222"/>
          <w:u w:color="222222"/>
        </w:rPr>
        <w:t>“</w:t>
      </w:r>
      <w:r>
        <w:rPr>
          <w:rFonts w:ascii="Geogrotesque Regular" w:hAnsi="Geogrotesque Regular"/>
          <w:color w:val="222222"/>
          <w:u w:color="222222"/>
        </w:rPr>
        <w:t>Patrizio</w:t>
      </w:r>
      <w:r>
        <w:rPr>
          <w:rFonts w:ascii="Geogrotesque Regular" w:hAnsi="Geogrotesque Regular"/>
          <w:color w:val="222222"/>
          <w:u w:color="222222"/>
        </w:rPr>
        <w:t>”</w:t>
      </w:r>
      <w:r>
        <w:rPr>
          <w:rFonts w:ascii="Geogrotesque Regular" w:hAnsi="Geogrotesque Regular"/>
          <w:color w:val="222222"/>
          <w:u w:color="222222"/>
        </w:rPr>
        <w:t xml:space="preserve">, vincitore del premio </w:t>
      </w:r>
      <w:r>
        <w:rPr>
          <w:rFonts w:ascii="Geogrotesque-RegularItalic" w:hAnsi="Geogrotesque-RegularItalic"/>
          <w:i/>
          <w:iCs/>
          <w:color w:val="222222"/>
          <w:u w:color="222222"/>
        </w:rPr>
        <w:t xml:space="preserve">Cantica 21 </w:t>
      </w:r>
      <w:r>
        <w:rPr>
          <w:rFonts w:ascii="Geogrotesque Regular" w:hAnsi="Geogrotesque Regular"/>
          <w:color w:val="222222"/>
          <w:u w:color="222222"/>
        </w:rPr>
        <w:t>del Mibact, che ripercorre la costruzione della Cappella votiva realizzata da Patrizio Decembrino, manovale e contadino che negli</w:t>
      </w:r>
      <w:r>
        <w:rPr>
          <w:rFonts w:ascii="Geogrotesque Regular" w:hAnsi="Geogrotesque Regular"/>
          <w:color w:val="222222"/>
          <w:u w:color="222222"/>
        </w:rPr>
        <w:t xml:space="preserve"> anni 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70, nella mulattiera accanto alla sua casa, ha avviato la costruzione una cappelletta dedicata alla Madonna nera di Tindari, decorandola vivacemente e dipingendola di color rosa e azzurro, aggiungendo colonne, vasi e motivi vari con materiali di rec</w:t>
      </w:r>
      <w:r>
        <w:rPr>
          <w:rFonts w:ascii="Geogrotesque Regular" w:hAnsi="Geogrotesque Regular"/>
          <w:color w:val="222222"/>
          <w:u w:color="222222"/>
        </w:rPr>
        <w:t xml:space="preserve">upero. </w:t>
      </w:r>
    </w:p>
    <w:p w14:paraId="5BACD72D" w14:textId="77777777" w:rsidR="00E63137" w:rsidRDefault="00E63137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sz w:val="12"/>
          <w:szCs w:val="12"/>
          <w:u w:color="222222"/>
        </w:rPr>
      </w:pPr>
    </w:p>
    <w:p w14:paraId="10C7CFAA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-RegularItalic" w:hAnsi="Geogrotesque-RegularItalic"/>
          <w:i/>
          <w:iCs/>
          <w:color w:val="222222"/>
          <w:u w:color="222222"/>
        </w:rPr>
        <w:t>Per altre vie</w:t>
      </w:r>
      <w:r>
        <w:rPr>
          <w:rFonts w:ascii="Geogrotesque Regular" w:hAnsi="Geogrotesque Regular"/>
          <w:color w:val="222222"/>
          <w:u w:color="222222"/>
        </w:rPr>
        <w:t xml:space="preserve"> pone quindi 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attenzione sulla capacit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>del gesto e del pensiero creativo degli artisti di ripristinare un dialogo - spesso interrotto a causa della frugalit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 xml:space="preserve">del quotidiano - con una dimensione volta alla ricerca di una </w:t>
      </w:r>
      <w:r>
        <w:rPr>
          <w:rFonts w:ascii="Geogrotesque Regular" w:hAnsi="Geogrotesque Regular"/>
          <w:color w:val="222222"/>
          <w:u w:color="222222"/>
        </w:rPr>
        <w:t>spiritualit</w:t>
      </w:r>
      <w:r>
        <w:rPr>
          <w:rFonts w:ascii="Geogrotesque Regular" w:hAnsi="Geogrotesque Regular"/>
          <w:color w:val="222222"/>
          <w:u w:color="222222"/>
        </w:rPr>
        <w:t xml:space="preserve">à </w:t>
      </w:r>
      <w:r>
        <w:rPr>
          <w:rFonts w:ascii="Geogrotesque Regular" w:hAnsi="Geogrotesque Regular"/>
          <w:color w:val="222222"/>
          <w:u w:color="222222"/>
        </w:rPr>
        <w:t>non necessariamente intima, bens</w:t>
      </w:r>
      <w:r>
        <w:rPr>
          <w:rFonts w:ascii="Geogrotesque Regular" w:hAnsi="Geogrotesque Regular"/>
          <w:color w:val="222222"/>
          <w:u w:color="222222"/>
        </w:rPr>
        <w:t xml:space="preserve">ì </w:t>
      </w:r>
      <w:r>
        <w:rPr>
          <w:rFonts w:ascii="Geogrotesque Regular" w:hAnsi="Geogrotesque Regular"/>
          <w:color w:val="222222"/>
          <w:u w:color="222222"/>
        </w:rPr>
        <w:t>corale, a partire essenzialmente dal ruolo dell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 xml:space="preserve">artista come </w:t>
      </w:r>
      <w:r>
        <w:rPr>
          <w:rFonts w:ascii="Geogrotesque-RegularItalic" w:hAnsi="Geogrotesque-RegularItalic"/>
          <w:i/>
          <w:iCs/>
          <w:color w:val="222222"/>
          <w:u w:color="222222"/>
        </w:rPr>
        <w:t xml:space="preserve">medium </w:t>
      </w:r>
      <w:r>
        <w:rPr>
          <w:rFonts w:ascii="Geogrotesque Regular" w:hAnsi="Geogrotesque Regular"/>
          <w:color w:val="222222"/>
          <w:u w:color="222222"/>
        </w:rPr>
        <w:t>in grado di ristabilire connessioni con l</w:t>
      </w:r>
      <w:r>
        <w:rPr>
          <w:rFonts w:ascii="Geogrotesque Regular" w:hAnsi="Geogrotesque Regular"/>
          <w:color w:val="222222"/>
          <w:u w:color="222222"/>
        </w:rPr>
        <w:t>’</w:t>
      </w:r>
      <w:r>
        <w:rPr>
          <w:rFonts w:ascii="Geogrotesque Regular" w:hAnsi="Geogrotesque Regular"/>
          <w:color w:val="222222"/>
          <w:u w:color="222222"/>
        </w:rPr>
        <w:t>universo del simbolico e del divino. Le opere in mostra si fanno esse stesse testimoni e agenti del</w:t>
      </w:r>
      <w:r>
        <w:rPr>
          <w:rFonts w:ascii="Geogrotesque Regular" w:hAnsi="Geogrotesque Regular"/>
          <w:color w:val="222222"/>
          <w:u w:color="222222"/>
        </w:rPr>
        <w:t xml:space="preserve"> momento trasformativo che si realizza nella riappropriazione di uno scambio con il sacro, scevro da ogni sovrastruttura intellettualistica.   </w:t>
      </w:r>
    </w:p>
    <w:p w14:paraId="5C7658F7" w14:textId="77777777" w:rsidR="00E63137" w:rsidRDefault="00E63137">
      <w:pPr>
        <w:pStyle w:val="Didefault"/>
        <w:suppressAutoHyphens/>
        <w:spacing w:before="0" w:line="312" w:lineRule="auto"/>
        <w:jc w:val="both"/>
        <w:rPr>
          <w:rFonts w:ascii="Geogrotesque Regular" w:eastAsia="Geogrotesque Regular" w:hAnsi="Geogrotesque Regular" w:cs="Geogrotesque Regular"/>
          <w:color w:val="222222"/>
          <w:sz w:val="12"/>
          <w:szCs w:val="12"/>
          <w:u w:color="222222"/>
        </w:rPr>
      </w:pPr>
    </w:p>
    <w:p w14:paraId="433FDC03" w14:textId="77777777" w:rsidR="00E63137" w:rsidRDefault="00B95581">
      <w:pPr>
        <w:pStyle w:val="Didefault"/>
        <w:suppressAutoHyphens/>
        <w:spacing w:before="0" w:line="312" w:lineRule="auto"/>
        <w:jc w:val="both"/>
        <w:rPr>
          <w:rFonts w:ascii="Arial" w:eastAsia="Arial" w:hAnsi="Arial" w:cs="Arial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 xml:space="preserve">La mostra </w:t>
      </w:r>
      <w:r>
        <w:rPr>
          <w:rFonts w:ascii="Geogrotesque Regular" w:hAnsi="Geogrotesque Regular"/>
          <w:color w:val="222222"/>
          <w:u w:color="222222"/>
        </w:rPr>
        <w:t xml:space="preserve">è </w:t>
      </w:r>
      <w:r>
        <w:rPr>
          <w:rFonts w:ascii="Geogrotesque Regular" w:hAnsi="Geogrotesque Regular"/>
          <w:color w:val="222222"/>
          <w:u w:color="222222"/>
        </w:rPr>
        <w:t xml:space="preserve">accompagnata da un catalogo con testi critici di Riccardo Bargellini, Marzia </w:t>
      </w:r>
      <w:proofErr w:type="spellStart"/>
      <w:r>
        <w:rPr>
          <w:rFonts w:ascii="Geogrotesque Regular" w:hAnsi="Geogrotesque Regular"/>
          <w:color w:val="222222"/>
          <w:u w:color="222222"/>
        </w:rPr>
        <w:t>Capannolo</w:t>
      </w:r>
      <w:proofErr w:type="spellEnd"/>
      <w:r>
        <w:rPr>
          <w:rFonts w:ascii="Geogrotesque Regular" w:hAnsi="Geogrotesque Regular"/>
          <w:color w:val="222222"/>
          <w:u w:color="222222"/>
        </w:rPr>
        <w:t xml:space="preserve">, e </w:t>
      </w:r>
      <w:r>
        <w:rPr>
          <w:rFonts w:ascii="Geogrotesque Regular" w:hAnsi="Geogrotesque Regular"/>
          <w:color w:val="222222"/>
          <w:u w:color="222222"/>
        </w:rPr>
        <w:t>Antonia Jacchia.</w:t>
      </w:r>
    </w:p>
    <w:p w14:paraId="03E84898" w14:textId="77777777" w:rsidR="00E63137" w:rsidRDefault="00E63137">
      <w:pPr>
        <w:pStyle w:val="Didefault"/>
        <w:suppressAutoHyphens/>
        <w:spacing w:before="0" w:line="312" w:lineRule="auto"/>
        <w:jc w:val="both"/>
        <w:rPr>
          <w:rFonts w:ascii="Arial" w:eastAsia="Arial" w:hAnsi="Arial" w:cs="Arial"/>
          <w:b/>
          <w:bCs/>
          <w:color w:val="222222"/>
          <w:u w:color="222222"/>
        </w:rPr>
      </w:pPr>
    </w:p>
    <w:p w14:paraId="0135991C" w14:textId="77777777" w:rsidR="00E63137" w:rsidRDefault="00E63137">
      <w:pPr>
        <w:pStyle w:val="Didefault"/>
        <w:suppressAutoHyphens/>
        <w:spacing w:before="0" w:line="312" w:lineRule="auto"/>
        <w:jc w:val="both"/>
        <w:rPr>
          <w:rFonts w:ascii="Arial" w:eastAsia="Arial" w:hAnsi="Arial" w:cs="Arial"/>
          <w:b/>
          <w:bCs/>
          <w:color w:val="222222"/>
          <w:u w:color="222222"/>
        </w:rPr>
      </w:pPr>
    </w:p>
    <w:p w14:paraId="003F68E5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60" w:lineRule="auto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>Info e contatti:</w:t>
      </w:r>
    </w:p>
    <w:p w14:paraId="1BA7C2A1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60" w:lineRule="auto"/>
        <w:rPr>
          <w:rFonts w:ascii="Geogrotesque Regular" w:eastAsia="Geogrotesque Regular" w:hAnsi="Geogrotesque Regular" w:cs="Geogrotesque Regular"/>
          <w:color w:val="222222"/>
          <w:u w:color="222222"/>
        </w:rPr>
      </w:pPr>
      <w:r>
        <w:rPr>
          <w:rFonts w:ascii="Geogrotesque Regular" w:hAnsi="Geogrotesque Regular"/>
          <w:color w:val="222222"/>
          <w:u w:color="222222"/>
        </w:rPr>
        <w:t>Galleria Gliacrobati - Via Ornato 4, Torino</w:t>
      </w:r>
    </w:p>
    <w:p w14:paraId="0DE26AA0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60" w:lineRule="auto"/>
        <w:rPr>
          <w:rFonts w:ascii="Geogrotesque Regular" w:eastAsia="Geogrotesque Regular" w:hAnsi="Geogrotesque Regular" w:cs="Geogrotesque Regular"/>
        </w:rPr>
      </w:pPr>
      <w:r>
        <w:rPr>
          <w:rFonts w:ascii="Geogrotesque Regular" w:hAnsi="Geogrotesque Regular"/>
          <w:color w:val="222222"/>
          <w:u w:color="222222"/>
        </w:rPr>
        <w:t>O</w:t>
      </w:r>
      <w:r>
        <w:rPr>
          <w:rFonts w:ascii="Geogrotesque Regular" w:hAnsi="Geogrotesque Regular"/>
        </w:rPr>
        <w:t>rari: 8 - 9 - 10 aprile: dalle 15 alle 20</w:t>
      </w:r>
    </w:p>
    <w:p w14:paraId="422138D1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60" w:lineRule="auto"/>
        <w:rPr>
          <w:rFonts w:ascii="Geogrotesque Regular" w:eastAsia="Geogrotesque Regular" w:hAnsi="Geogrotesque Regular" w:cs="Geogrotesque Regular"/>
        </w:rPr>
      </w:pPr>
      <w:r>
        <w:rPr>
          <w:rFonts w:ascii="Geogrotesque Regular" w:hAnsi="Geogrotesque Regular"/>
        </w:rPr>
        <w:t xml:space="preserve">Dal 14 aprile: </w:t>
      </w:r>
      <w:proofErr w:type="spellStart"/>
      <w:r>
        <w:rPr>
          <w:rFonts w:ascii="Geogrotesque Regular" w:hAnsi="Geogrotesque Regular"/>
        </w:rPr>
        <w:t>giov</w:t>
      </w:r>
      <w:proofErr w:type="spellEnd"/>
      <w:r>
        <w:rPr>
          <w:rFonts w:ascii="Geogrotesque Regular" w:hAnsi="Geogrotesque Regular"/>
        </w:rPr>
        <w:t xml:space="preserve"> e </w:t>
      </w:r>
      <w:proofErr w:type="spellStart"/>
      <w:r>
        <w:rPr>
          <w:rFonts w:ascii="Geogrotesque Regular" w:hAnsi="Geogrotesque Regular"/>
        </w:rPr>
        <w:t>ven</w:t>
      </w:r>
      <w:proofErr w:type="spellEnd"/>
      <w:r>
        <w:rPr>
          <w:rFonts w:ascii="Geogrotesque Regular" w:hAnsi="Geogrotesque Regular"/>
        </w:rPr>
        <w:t xml:space="preserve"> 16.00 - 19.30 | </w:t>
      </w:r>
      <w:proofErr w:type="spellStart"/>
      <w:r>
        <w:rPr>
          <w:rFonts w:ascii="Geogrotesque Regular" w:hAnsi="Geogrotesque Regular"/>
        </w:rPr>
        <w:t>sab</w:t>
      </w:r>
      <w:proofErr w:type="spellEnd"/>
      <w:r>
        <w:rPr>
          <w:rFonts w:ascii="Geogrotesque Regular" w:hAnsi="Geogrotesque Regular"/>
        </w:rPr>
        <w:t xml:space="preserve"> 11.00 - 19.30</w:t>
      </w:r>
    </w:p>
    <w:p w14:paraId="0F8D88B7" w14:textId="77777777" w:rsidR="00E63137" w:rsidRDefault="00B9558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before="0" w:line="360" w:lineRule="auto"/>
      </w:pPr>
      <w:r>
        <w:rPr>
          <w:rFonts w:ascii="Geogrotesque Regular" w:hAnsi="Geogrotesque Regular"/>
        </w:rPr>
        <w:t xml:space="preserve">Informazioni: </w:t>
      </w:r>
      <w:hyperlink r:id="rId6" w:history="1">
        <w:r>
          <w:rPr>
            <w:rStyle w:val="Hyperlink0"/>
            <w:rFonts w:ascii="Geogrotesque Regular" w:hAnsi="Geogrotesque Regular"/>
          </w:rPr>
          <w:t>www.gliacrobati.com</w:t>
        </w:r>
      </w:hyperlink>
      <w:r>
        <w:rPr>
          <w:rStyle w:val="Nessuno"/>
          <w:rFonts w:ascii="Geogrotesque Regular" w:hAnsi="Geogrotesque Regular"/>
        </w:rPr>
        <w:t xml:space="preserve">  </w:t>
      </w:r>
      <w:hyperlink r:id="rId7" w:history="1">
        <w:r>
          <w:rPr>
            <w:rStyle w:val="Hyperlink0"/>
            <w:rFonts w:ascii="Geogrotesque Regular" w:hAnsi="Geogrotesque Regular"/>
          </w:rPr>
          <w:t>info@gliacrobati.com</w:t>
        </w:r>
      </w:hyperlink>
    </w:p>
    <w:sectPr w:rsidR="00E63137">
      <w:headerReference w:type="default" r:id="rId8"/>
      <w:footerReference w:type="default" r:id="rId9"/>
      <w:pgSz w:w="11900" w:h="16840"/>
      <w:pgMar w:top="1800" w:right="720" w:bottom="180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E9737" w14:textId="77777777" w:rsidR="00B95581" w:rsidRDefault="00B95581">
      <w:r>
        <w:separator/>
      </w:r>
    </w:p>
  </w:endnote>
  <w:endnote w:type="continuationSeparator" w:id="0">
    <w:p w14:paraId="0C3EC1FD" w14:textId="77777777" w:rsidR="00B95581" w:rsidRDefault="00B95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Geogrotesque Regular">
    <w:altName w:val="Cambria"/>
    <w:charset w:val="00"/>
    <w:family w:val="roman"/>
    <w:pitch w:val="default"/>
  </w:font>
  <w:font w:name="Geogrotesque Bold">
    <w:altName w:val="Cambria"/>
    <w:charset w:val="00"/>
    <w:family w:val="roman"/>
    <w:pitch w:val="default"/>
  </w:font>
  <w:font w:name="Geogrotesque-RegularItalic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AEB60" w14:textId="77777777" w:rsidR="00E63137" w:rsidRDefault="00B95581">
    <w:pPr>
      <w:pStyle w:val="Intestazioneepidipagina"/>
      <w:tabs>
        <w:tab w:val="clear" w:pos="9020"/>
        <w:tab w:val="center" w:pos="5233"/>
        <w:tab w:val="right" w:pos="10440"/>
      </w:tabs>
    </w:pPr>
    <w:r>
      <w:tab/>
    </w:r>
    <w:r>
      <w:rPr>
        <w:noProof/>
      </w:rPr>
      <w:drawing>
        <wp:inline distT="0" distB="0" distL="0" distR="0" wp14:anchorId="59D7D8E0" wp14:editId="48A7E17E">
          <wp:extent cx="4579447" cy="327000"/>
          <wp:effectExtent l="0" t="0" r="0" b="0"/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rcRect l="19712" t="32073" r="19712" b="32073"/>
                  <a:stretch>
                    <a:fillRect/>
                  </a:stretch>
                </pic:blipFill>
                <pic:spPr>
                  <a:xfrm>
                    <a:off x="0" y="0"/>
                    <a:ext cx="4579447" cy="327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9BEA6" w14:textId="77777777" w:rsidR="00B95581" w:rsidRDefault="00B95581">
      <w:r>
        <w:separator/>
      </w:r>
    </w:p>
  </w:footnote>
  <w:footnote w:type="continuationSeparator" w:id="0">
    <w:p w14:paraId="2CA18CE9" w14:textId="77777777" w:rsidR="00B95581" w:rsidRDefault="00B95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AC2D5" w14:textId="77777777" w:rsidR="00E63137" w:rsidRDefault="00B95581">
    <w:pPr>
      <w:pStyle w:val="Intestazioneepidipagina"/>
      <w:tabs>
        <w:tab w:val="clear" w:pos="9020"/>
        <w:tab w:val="center" w:pos="5233"/>
        <w:tab w:val="right" w:pos="10440"/>
      </w:tabs>
    </w:pPr>
    <w:r>
      <w:tab/>
    </w:r>
    <w:r>
      <w:rPr>
        <w:noProof/>
      </w:rPr>
      <w:drawing>
        <wp:inline distT="0" distB="0" distL="0" distR="0" wp14:anchorId="3AF3DCF7" wp14:editId="3870C8E5">
          <wp:extent cx="6590015" cy="528467"/>
          <wp:effectExtent l="0" t="0" r="0" b="0"/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rcRect l="6415" t="43796" r="6415" b="10459"/>
                  <a:stretch>
                    <a:fillRect/>
                  </a:stretch>
                </pic:blipFill>
                <pic:spPr>
                  <a:xfrm>
                    <a:off x="0" y="0"/>
                    <a:ext cx="6590015" cy="5284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137"/>
    <w:rsid w:val="00374CD4"/>
    <w:rsid w:val="00B95581"/>
    <w:rsid w:val="00E6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B0A93"/>
  <w15:docId w15:val="{F1A2349D-FA21-4170-B2B5-840F640C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efault">
    <w:name w:val="Di default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outline w:val="0"/>
      <w:color w:val="0000FF"/>
      <w:u w:val="single" w:color="0000F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gliacrobati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liacrobati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723</Words>
  <Characters>4123</Characters>
  <Application>Microsoft Office Word</Application>
  <DocSecurity>0</DocSecurity>
  <Lines>34</Lines>
  <Paragraphs>9</Paragraphs>
  <ScaleCrop>false</ScaleCrop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</dc:creator>
  <cp:lastModifiedBy>Chiara Borgaro</cp:lastModifiedBy>
  <cp:revision>2</cp:revision>
  <dcterms:created xsi:type="dcterms:W3CDTF">2022-03-31T17:35:00Z</dcterms:created>
  <dcterms:modified xsi:type="dcterms:W3CDTF">2022-03-31T17:35:00Z</dcterms:modified>
</cp:coreProperties>
</file>